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30"/>
          <w:szCs w:val="30"/>
        </w:rPr>
        <w:t>Parallel Parenting Agreement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For Separated Parents – Non-Legally Binding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 </w:t>
        <w:br/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Date Created: __________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 </w:t>
        <w:br/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Parent 1 Name: ___________________________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 </w:t>
        <w:br/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Parent 2 Name: ___________________________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 </w:t>
        <w:br/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Children’s Names and Ages: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Child 1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___________________________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Child 2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___________________________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Child 3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___________________________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Child 4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>___________________________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1. Parenting Time Schedule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Regular Schedule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1 Time: _______________ (e.g., Mon 5 PM – Wed 5 PM)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2 Time: _______________ (e.g., Wed 5 PM – Fri 5 PM)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Weekends: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Alternating weekends (e.g., Parent 1 odd weeks, Parent 2 even weeks)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Other: ___________________________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Exchange Details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Exchange Location: ___________________________ (e.g., school, neutral public place)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Exchange Days/Times: ___________________________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Transportation: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1 drops off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2 drops off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1 picks up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2 picks up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Other: ___________________________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Holiday Schedule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Alternating holidays annually (e.g., Parent 1: Christmas 2025, Parent 2: Christmas 2026)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Split holidays (e.g., morning with Parent 1, afternoon with Parent 2)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Specific Plans: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Holiday: _______________ Parent: _______________ Time: _______________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Holiday: _______________ Parent: _______________ Time: 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2. Communication Protocols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Method of Communication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Email: ___________________________ (specify address)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Text: ___________________________ (specify number)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Notebook passed between parents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Parenting app: ___________________________ (specify app)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Phone calls (only if mutually agreed and no history of control/abuse)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Frequency and Purpose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Only for emergencies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Weekly updates about children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As needed for scheduling changes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Other: ___________________________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Notes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Communication will be limited to necessary child-related matters.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Evidence of exchanges may be documented for future reference if needed.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3. Decision-Making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Division of Responsibilities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Education Decisions (school choice, parent-teacher meetings):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1  [ ] Parent 2  [ ] Joint (see below)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Health Decisions (doctor visits, treatments):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1  [ ] Parent 2  [ ] Joint (see below)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Extracurricular Activities: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1  [ ] Parent 2  [ ] Joint (see below)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Other: ___________________________: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1  [ ] Parent 2  [ ] Joint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Consultation Process for Major Decisions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Notify other parent via _______________ (e.g., email) at least _______________ days in advance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Response required within _______________ days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No response assumes agreement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Dispute Resolution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Mediation with a neutral third party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Written agreement via email/app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Other: ___________________________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4. Household Rules and Expectations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Guidelines in Each Home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Discipline Approach: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1: ___________________________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2: ___________________________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Daily Routines (bedtime, homework):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1: ___________________________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2: ___________________________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Responsibilities (chores, etc.):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1: ___________________________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2: ___________________________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Parenting Time Boundaries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No interfering with the other parent’s time (e.g., excessive calls to children)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Children may call the other parent if they wish, and calls will be answered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Sharing Information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Share updates on children’s needs (e.g., health, school) via _______________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Frequency: ___________________________ (e.g., weekly, as needed)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5. Financial Matters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Child Support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Amount: $_______________ per _______________ (e.g., month)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Paid by: [ ] Parent 1  [ ] Parent 2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Method: ___________________________ (e.g., bank transfer)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Note: If this causes stress, consider seeking an official arrangement.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Child-Related Expenses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School Uniforms: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Split equally  [ ] Parent 1: _____%  [ ] Parent 2: _____%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Glasses/Medical: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Split equally  [ ] Parent 1: _____%  [ ] Parent 2: _____%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Phones/Technology: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Split equally  [ ] Parent 1: _____%  [ ] Parent 2: _____%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Extracurriculars: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Split equally  [ ] Parent 1: _____%  [ ] Parent 2: _____%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Other: ___________________________: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Split equally  [ ] Parent 1: _____%  [ ] Parent 2: _____%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Notes on Financial Imbalance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 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Each parent may spend their money as they see fit. Focus on time and attention with the children rather than competing with big gestures or gifts.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3"/>
          <w:szCs w:val="23"/>
        </w:rPr>
        <w:t>6. Additional Agreements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Other terms: ___________________________  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Continued on an attached sheet? [ ]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Signatures (optional, for mutual acknowledg</w:t>
      </w:r>
      <w:r>
        <w:rPr>
          <w:rFonts w:ascii="Canva Sans" w:hAnsi="Canva Sans" w:cs="Canva Sans" w:eastAsia="Canva Sans"/>
          <w:color w:val="000000"/>
          <w:sz w:val="23"/>
          <w:szCs w:val="23"/>
        </w:rPr>
        <w:t>e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ment):  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
</w:t>
      </w:r>
    </w:p>
    <w:p>
      <w:pPr>
        <w:numPr>
          <w:ilvl w:val="1"/>
          <w:numId w:val="1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Parent 1: ___________________________ Date: _______________  </w:t>
      </w: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
</w:t>
      </w:r>
    </w:p>
    <w:p>
      <w:pPr>
        <w:numPr>
          <w:ilvl w:val="1"/>
          <w:numId w:val="1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>Parent 2: ___________________________ Date: _______________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3"/>
          <w:szCs w:val="23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Italics">
    <w:panose1 w:val="020B0503030501040103"/>
    <w:charset w:characterSet="1"/>
    <w:embedItalic r:id="rId5"/>
  </w:font>
  <w:font w:name="Canva Sans Bold">
    <w:panose1 w:val="020B0803030501040103"/>
    <w:charset w:characterSet="1"/>
    <w:embedBold r:id="rId6"/>
  </w:font>
  <w:font w:name="Canva Sans Medium Italics">
    <w:panose1 w:val="020B0603030501040103"/>
    <w:charset w:characterSet="1"/>
    <w:embedBoldItalic r:id="rId7"/>
  </w:font>
  <w:font w:name="Canva Sans Medium">
    <w:panose1 w:val="020B0603030501040103"/>
    <w:charset w:characterSet="1"/>
    <w:embedBold r:id="rId8"/>
  </w:font>
  <w:font w:name="Canva Sans">
    <w:panose1 w:val="020B0503030501040103"/>
    <w:charset w:characterSet="1"/>
    <w:embedRegular r:id="rId9"/>
  </w:font>
  <w:font w:name="Canva Sans Bold Italics">
    <w:panose1 w:val="020B0803030501040103"/>
    <w:charset w:characterSet="1"/>
    <w:embedBoldItalic r:id="rId10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2025-03-25T18:50:32Z</dcterms:created>
  <dc:creator>Apache POI</dc:creator>
</cp:coreProperties>
</file>